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229" w:firstLineChars="0"/>
        <w:jc w:val="center"/>
        <w:rPr>
          <w:rFonts w:hint="default" w:asciiTheme="minorHAnsi" w:hAnsiTheme="minorHAnsi" w:eastAsiaTheme="minorEastAsia" w:cstheme="minorBidi"/>
          <w:sz w:val="48"/>
          <w:szCs w:val="48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48"/>
          <w:szCs w:val="48"/>
          <w:lang w:val="en-US" w:eastAsia="zh-CN"/>
        </w:rPr>
        <w:t>康复医学</w:t>
      </w:r>
      <w:r>
        <w:rPr>
          <w:rFonts w:hint="eastAsia" w:cstheme="minorBidi"/>
          <w:sz w:val="48"/>
          <w:szCs w:val="48"/>
          <w:lang w:val="en-US" w:eastAsia="zh-CN"/>
        </w:rPr>
        <w:t>科中医设备</w:t>
      </w:r>
    </w:p>
    <w:p>
      <w:pPr>
        <w:spacing w:line="440" w:lineRule="exact"/>
        <w:ind w:firstLine="200"/>
        <w:jc w:val="center"/>
        <w:rPr>
          <w:rFonts w:hint="eastAsia" w:ascii="宋体" w:hAnsi="宋体" w:eastAsia="宋体"/>
          <w:b/>
          <w:bCs/>
          <w:color w:val="000000"/>
          <w:sz w:val="26"/>
        </w:rPr>
      </w:pPr>
    </w:p>
    <w:tbl>
      <w:tblPr>
        <w:tblStyle w:val="3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3"/>
        <w:gridCol w:w="870"/>
        <w:gridCol w:w="4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27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台数</w:t>
            </w:r>
          </w:p>
        </w:tc>
        <w:tc>
          <w:tcPr>
            <w:tcW w:w="49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产品要求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2713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空气压力波治疗仪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6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智能液晶屏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压强单位显示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单腔调压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提示与警示：具备过压保护提示功能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，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安全保护功能：配备紧急功能开关，遇到紧急情况可以进行紧急停止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，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设备故障时，会有报警提示功能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27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吞咽神经和肌肉电刺激仪（便携式）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right="839" w:firstLine="0"/>
              <w:jc w:val="both"/>
              <w:rPr>
                <w:rFonts w:hint="eastAsia" w:ascii="宋体" w:hAnsi="宋体" w:eastAsia="宋体" w:cs="宋体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8"/>
                <w:szCs w:val="28"/>
                <w:lang w:eastAsia="zh-CN"/>
              </w:rPr>
              <w:t>便携式，使用方便，可随时治疗。可充电锂电池供电，充分保证每天</w:t>
            </w:r>
            <w:r>
              <w:rPr>
                <w:rFonts w:hint="eastAsia" w:ascii="宋体" w:hAnsi="宋体" w:eastAsia="宋体" w:cs="宋体"/>
                <w:w w:val="100"/>
                <w:sz w:val="28"/>
                <w:szCs w:val="28"/>
                <w:lang w:val="en-US" w:eastAsia="zh-CN"/>
              </w:rPr>
              <w:t>8小时以上的治疗时间。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27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步行训练器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315" w:hanging="420" w:hangingChars="15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配置丰富--胸部支撑、骨盆支撑、骨盆束带及分腿器等附件的使用可以矫正患者行走时的生物力线；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315" w:hanging="420" w:hangingChars="15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前轮可定向，后轮有制动、阻力调节及防倒退装置，若患者自身控制较弱，可对上述装置进行调整，确保患者行走的稳定性和安全性。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27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脑超声治疗仪（台式） 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spacing w:line="360" w:lineRule="auto"/>
              <w:rPr>
                <w:rFonts w:ascii="Arial" w:hAnsi="Arial"/>
                <w:b w:val="0"/>
                <w:bCs/>
                <w:sz w:val="28"/>
                <w:szCs w:val="28"/>
              </w:rPr>
            </w:pPr>
            <w:r>
              <w:rPr>
                <w:rFonts w:ascii="Arial" w:hAnsi="Arial"/>
                <w:b w:val="0"/>
                <w:bCs/>
                <w:sz w:val="28"/>
                <w:szCs w:val="28"/>
              </w:rPr>
              <w:t>该设备具有下述功能：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Arial" w:hAnsi="Arial"/>
                <w:b w:val="0"/>
                <w:bCs/>
                <w:sz w:val="28"/>
                <w:szCs w:val="28"/>
              </w:rPr>
              <w:t>超声辐射治疗；神经肌肉电刺激治疗；激光辐照治疗。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2713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听觉统合治疗仪 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4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IC智能控制模块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可选配声场输出</w:t>
            </w:r>
          </w:p>
          <w:p>
            <w:pPr>
              <w:widowControl/>
              <w:spacing w:line="440" w:lineRule="atLeas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智能管理系统，有效控制管理。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27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上肢智能反馈训练系统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6" w:type="dxa"/>
            <w:vAlign w:val="center"/>
          </w:tcPr>
          <w:p>
            <w:pPr>
              <w:spacing w:line="312" w:lineRule="auto"/>
              <w:ind w:firstLine="274" w:firstLineChars="9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一体式电脑显示的计算机虚拟操作界面；</w:t>
            </w:r>
          </w:p>
          <w:p>
            <w:pPr>
              <w:spacing w:line="312" w:lineRule="auto"/>
              <w:ind w:firstLine="274" w:firstLineChars="9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2.多种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训练方式；</w:t>
            </w:r>
          </w:p>
          <w:p>
            <w:pPr>
              <w:spacing w:line="312" w:lineRule="auto"/>
              <w:ind w:firstLine="274" w:firstLineChars="9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评估功能；</w:t>
            </w:r>
          </w:p>
          <w:p>
            <w:pPr>
              <w:spacing w:line="312" w:lineRule="auto"/>
              <w:ind w:firstLine="274" w:firstLineChars="9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数据库功能；</w:t>
            </w:r>
          </w:p>
          <w:p>
            <w:pPr>
              <w:spacing w:line="312" w:lineRule="auto"/>
              <w:ind w:firstLine="274" w:firstLineChars="9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视觉、语音智能反馈；</w:t>
            </w:r>
          </w:p>
          <w:p>
            <w:pPr>
              <w:spacing w:line="312" w:lineRule="auto"/>
              <w:ind w:firstLine="274" w:firstLineChars="9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训练模式；</w:t>
            </w:r>
          </w:p>
          <w:p>
            <w:pPr>
              <w:spacing w:line="312" w:lineRule="auto"/>
              <w:ind w:firstLine="274" w:firstLineChars="98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软件升级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27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40" w:lineRule="exact"/>
        <w:jc w:val="center"/>
        <w:rPr>
          <w:rFonts w:hint="eastAsia" w:ascii="宋体" w:hAnsi="宋体" w:eastAsia="宋体" w:cstheme="minorBidi"/>
          <w:color w:val="000000"/>
          <w:sz w:val="24"/>
        </w:rPr>
        <w:sectPr>
          <w:type w:val="continuous"/>
          <w:pgSz w:w="10100" w:h="16840"/>
          <w:pgMar w:top="720" w:right="720" w:bottom="1440" w:left="720" w:header="0" w:footer="0" w:gutter="0"/>
          <w:cols w:space="720" w:num="1"/>
        </w:sectPr>
      </w:pPr>
    </w:p>
    <w:p>
      <w:pPr>
        <w:spacing w:line="440" w:lineRule="exact"/>
        <w:jc w:val="center"/>
        <w:rPr>
          <w:rFonts w:hint="eastAsia" w:ascii="宋体" w:hAnsi="宋体" w:eastAsia="宋体" w:cstheme="minorBidi"/>
          <w:color w:val="000000"/>
          <w:sz w:val="24"/>
        </w:rPr>
      </w:pPr>
    </w:p>
    <w:sectPr>
      <w:type w:val="continuous"/>
      <w:pgSz w:w="10100" w:h="16840"/>
      <w:pgMar w:top="720" w:right="720" w:bottom="144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9E97A"/>
    <w:multiLevelType w:val="singleLevel"/>
    <w:tmpl w:val="E229E9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DA8F4F"/>
    <w:multiLevelType w:val="singleLevel"/>
    <w:tmpl w:val="FDDA8F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mMGU5OWVjOGUxNDYyMjUwODdjNjQyYzBhNmFlMmYifQ=="/>
    <w:docVar w:name="KSO_WPS_MARK_KEY" w:val="d190d19a-88f9-46d3-a5a8-45fc9fc0a372"/>
  </w:docVars>
  <w:rsids>
    <w:rsidRoot w:val="00BD0BC8"/>
    <w:rsid w:val="000D6051"/>
    <w:rsid w:val="009F0BE0"/>
    <w:rsid w:val="00BA6D97"/>
    <w:rsid w:val="00BD0BC8"/>
    <w:rsid w:val="252448AD"/>
    <w:rsid w:val="28B81CB9"/>
    <w:rsid w:val="33417F56"/>
    <w:rsid w:val="3C032EC3"/>
    <w:rsid w:val="3E3413E4"/>
    <w:rsid w:val="48844CCE"/>
    <w:rsid w:val="4C5E03AB"/>
    <w:rsid w:val="4FA2073B"/>
    <w:rsid w:val="62336207"/>
    <w:rsid w:val="73623666"/>
    <w:rsid w:val="794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448</Words>
  <Characters>459</Characters>
  <TotalTime>38</TotalTime>
  <ScaleCrop>false</ScaleCrop>
  <LinksUpToDate>false</LinksUpToDate>
  <CharactersWithSpaces>463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2023-10-24T07:41:00Z</dcterms:created>
  <dc:creator>INTSIG</dc:creator>
  <dc:description>Intsig Word Converter</dc:description>
  <cp:lastModifiedBy>lenovo</cp:lastModifiedBy>
  <cp:lastPrinted>2023-10-24T08:11:00Z</cp:lastPrinted>
  <dcterms:modified xsi:type="dcterms:W3CDTF">2024-03-06T07:35:14Z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FAD857744C8040C3BDA9EE569393749C_13</vt:lpwstr>
  </property>
</Properties>
</file>