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3C3B9" w14:textId="77777777" w:rsidR="00D80102" w:rsidRDefault="009D4F6E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超声医学科</w:t>
      </w:r>
    </w:p>
    <w:p w14:paraId="7B202F1A" w14:textId="77777777" w:rsidR="00D80102" w:rsidRDefault="009D4F6E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高端彩超诊断</w:t>
      </w:r>
      <w:r>
        <w:rPr>
          <w:rFonts w:asciiTheme="minorEastAsia" w:hAnsiTheme="minorEastAsia" w:hint="eastAsia"/>
          <w:sz w:val="32"/>
          <w:szCs w:val="32"/>
        </w:rPr>
        <w:t>设备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心脏方向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6EF1B2F4" w14:textId="4FE547B7" w:rsidR="00D80102" w:rsidRDefault="009D4F6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15414CAE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22BF1152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49E2CD9D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3DC06E1A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093D5A1D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625526A3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00AFDAD6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0D910899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6C2071CC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2E38E490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机器有几个探头接口（是否全部激活）</w:t>
      </w:r>
    </w:p>
    <w:p w14:paraId="13121CE8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支持探头类型：</w:t>
      </w:r>
      <w:proofErr w:type="gramStart"/>
      <w:r>
        <w:rPr>
          <w:rFonts w:asciiTheme="minorEastAsia" w:hAnsiTheme="minorEastAsia" w:hint="eastAsia"/>
          <w:sz w:val="28"/>
          <w:szCs w:val="28"/>
        </w:rPr>
        <w:t>凸</w:t>
      </w:r>
      <w:proofErr w:type="gramEnd"/>
      <w:r>
        <w:rPr>
          <w:rFonts w:asciiTheme="minorEastAsia" w:hAnsiTheme="minorEastAsia" w:hint="eastAsia"/>
          <w:sz w:val="28"/>
          <w:szCs w:val="28"/>
        </w:rPr>
        <w:t>阵、相控阵、线阵、腔内、容积、</w:t>
      </w:r>
      <w:proofErr w:type="gramStart"/>
      <w:r>
        <w:rPr>
          <w:rFonts w:asciiTheme="minorEastAsia" w:hAnsiTheme="minorEastAsia" w:hint="eastAsia"/>
          <w:sz w:val="28"/>
          <w:szCs w:val="28"/>
        </w:rPr>
        <w:t>指夹式</w:t>
      </w:r>
      <w:proofErr w:type="gramEnd"/>
      <w:r>
        <w:rPr>
          <w:rFonts w:asciiTheme="minorEastAsia" w:hAnsiTheme="minorEastAsia" w:hint="eastAsia"/>
          <w:sz w:val="28"/>
          <w:szCs w:val="28"/>
        </w:rPr>
        <w:t>探头等</w:t>
      </w:r>
    </w:p>
    <w:p w14:paraId="4F9DE0F5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探头是否具备弹性成像功能、剪切波成像功能</w:t>
      </w:r>
    </w:p>
    <w:p w14:paraId="77C4DA4B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是否具备超声造影功能</w:t>
      </w:r>
    </w:p>
    <w:p w14:paraId="4817D1D1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0879F00F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4E5BCA88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设备的优势（对比其它品牌）</w:t>
      </w:r>
    </w:p>
    <w:p w14:paraId="4066BA03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4D99EFCA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2592BFE5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79A8AD97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能否提供超声操作机房配套</w:t>
      </w:r>
    </w:p>
    <w:p w14:paraId="6B4B4CE8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748D0E19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255DBB32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是否以心脏超声检查功能为主</w:t>
      </w:r>
    </w:p>
    <w:p w14:paraId="4BC2D41C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心脏探头是否具备：</w:t>
      </w:r>
      <w:r>
        <w:rPr>
          <w:rFonts w:asciiTheme="minorEastAsia" w:hAnsiTheme="minorEastAsia"/>
          <w:sz w:val="28"/>
          <w:szCs w:val="28"/>
        </w:rPr>
        <w:t>心肌应变成像技术（斑点追踪技术）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超声定位显微技术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实时三维经食管超声心动图技术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人工智能辅助成像技术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心脏超声造影技术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心肌弹性成像与血流成像融合技术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3D</w:t>
      </w:r>
      <w:r>
        <w:rPr>
          <w:rFonts w:asciiTheme="minorEastAsia" w:hAnsiTheme="minorEastAsia" w:hint="eastAsia"/>
          <w:sz w:val="28"/>
          <w:szCs w:val="28"/>
        </w:rPr>
        <w:t>心脏成像技术</w:t>
      </w:r>
      <w:r>
        <w:rPr>
          <w:rFonts w:asciiTheme="minorEastAsia" w:hAnsiTheme="minorEastAsia" w:hint="eastAsia"/>
          <w:sz w:val="28"/>
          <w:szCs w:val="28"/>
        </w:rPr>
        <w:t>等</w:t>
      </w:r>
    </w:p>
    <w:p w14:paraId="487D3B8C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应变定量、心脏运动定量负荷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、自动心</w:t>
      </w:r>
      <w:r>
        <w:rPr>
          <w:rFonts w:asciiTheme="minorEastAsia" w:hAnsiTheme="minorEastAsia" w:hint="eastAsia"/>
          <w:sz w:val="28"/>
          <w:szCs w:val="28"/>
        </w:rPr>
        <w:t>功能定量分析、自动心肌运动定量分析、自动左室应变定量、二尖瓣导航定量分析等技术</w:t>
      </w:r>
    </w:p>
    <w:p w14:paraId="23EEBB9D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是否具有人工智能定量高效解读心脏参数</w:t>
      </w:r>
    </w:p>
    <w:p w14:paraId="7FDC8EB0" w14:textId="77777777" w:rsidR="00D80102" w:rsidRDefault="009D4F6E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</w:p>
    <w:p w14:paraId="7E3788A6" w14:textId="77777777" w:rsidR="00D80102" w:rsidRDefault="00D80102">
      <w:pPr>
        <w:pStyle w:val="3"/>
        <w:widowControl/>
        <w:shd w:val="clear" w:color="auto" w:fill="FFFFFF"/>
        <w:spacing w:after="48" w:afterAutospacing="0"/>
        <w:rPr>
          <w:rFonts w:ascii="Segoe UI" w:hAnsi="Segoe UI" w:cs="Segoe UI" w:hint="default"/>
        </w:rPr>
      </w:pPr>
    </w:p>
    <w:p w14:paraId="5EAD3394" w14:textId="20F913C1" w:rsidR="00D80102" w:rsidRDefault="00D80102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D80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2C13E9"/>
    <w:multiLevelType w:val="singleLevel"/>
    <w:tmpl w:val="962C13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9D4F6E"/>
    <w:rsid w:val="00A708B5"/>
    <w:rsid w:val="00D80102"/>
    <w:rsid w:val="00D915C1"/>
    <w:rsid w:val="00DC3F47"/>
    <w:rsid w:val="0FB95DE5"/>
    <w:rsid w:val="1D6C21FA"/>
    <w:rsid w:val="1E757708"/>
    <w:rsid w:val="263F12D6"/>
    <w:rsid w:val="27D2051C"/>
    <w:rsid w:val="318F21AE"/>
    <w:rsid w:val="33C92FF1"/>
    <w:rsid w:val="38866130"/>
    <w:rsid w:val="3FED68DF"/>
    <w:rsid w:val="4060260D"/>
    <w:rsid w:val="44C7761D"/>
    <w:rsid w:val="51253231"/>
    <w:rsid w:val="54516D95"/>
    <w:rsid w:val="5A8A1E5A"/>
    <w:rsid w:val="60242A55"/>
    <w:rsid w:val="65B958E7"/>
    <w:rsid w:val="6C520F21"/>
    <w:rsid w:val="6C6A07C8"/>
    <w:rsid w:val="780E4F76"/>
    <w:rsid w:val="79A2133F"/>
    <w:rsid w:val="7B43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E4463"/>
  <w15:docId w15:val="{65682DF6-ACAE-4BF9-B94D-D9005D5F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2025-03-25T00:34:00Z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